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9A" w:rsidRDefault="00D46B9A" w:rsidP="00943A1F">
      <w:pPr>
        <w:jc w:val="center"/>
        <w:rPr>
          <w:b/>
          <w:sz w:val="28"/>
          <w:szCs w:val="28"/>
        </w:rPr>
      </w:pPr>
      <w:r w:rsidRPr="00FF455B">
        <w:rPr>
          <w:b/>
          <w:noProof/>
          <w:sz w:val="28"/>
          <w:szCs w:val="28"/>
        </w:rPr>
        <w:drawing>
          <wp:inline distT="0" distB="0" distL="0" distR="0" wp14:anchorId="39E9450F" wp14:editId="450B2F29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29" w:rsidRPr="009C09EE" w:rsidRDefault="004E0129" w:rsidP="00943A1F">
      <w:pPr>
        <w:jc w:val="center"/>
        <w:rPr>
          <w:b/>
          <w:sz w:val="28"/>
          <w:szCs w:val="28"/>
        </w:rPr>
      </w:pPr>
      <w:r w:rsidRPr="009C09EE">
        <w:rPr>
          <w:b/>
          <w:sz w:val="28"/>
          <w:szCs w:val="28"/>
        </w:rPr>
        <w:t>САРАТОВСКАЯ ГОРОДСКАЯ ДУМА</w:t>
      </w:r>
    </w:p>
    <w:p w:rsidR="004E0129" w:rsidRPr="009C09EE" w:rsidRDefault="00D46B9A" w:rsidP="00943A1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 w:rsidR="004E0129" w:rsidRPr="009C09EE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9C09EE" w:rsidRDefault="00D46B9A" w:rsidP="00943A1F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12.05.2017 </w:t>
      </w:r>
      <w:r w:rsidR="00E56609" w:rsidRPr="009C09EE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0659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16-140</w:t>
      </w:r>
    </w:p>
    <w:p w:rsidR="004E0129" w:rsidRPr="009C09EE" w:rsidRDefault="004E0129" w:rsidP="00943A1F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09EE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9C09EE" w:rsidRDefault="00065907" w:rsidP="00943A1F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F258B" w:rsidRPr="009C09EE" w:rsidRDefault="00EF258B" w:rsidP="00943A1F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9EE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B0564D" w:rsidRPr="00B0564D">
        <w:rPr>
          <w:rFonts w:ascii="Times New Roman" w:eastAsia="Times New Roman" w:hAnsi="Times New Roman" w:cs="Times New Roman"/>
          <w:bCs/>
          <w:sz w:val="28"/>
          <w:szCs w:val="28"/>
        </w:rPr>
        <w:t>внесении изменений в решение Саратовской городской Думы</w:t>
      </w:r>
      <w:r w:rsidR="00B0564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28.0</w:t>
      </w:r>
      <w:bookmarkStart w:id="0" w:name="_GoBack"/>
      <w:r w:rsidR="00B0564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bookmarkEnd w:id="0"/>
      <w:r w:rsidR="00B0564D">
        <w:rPr>
          <w:rFonts w:ascii="Times New Roman" w:eastAsia="Times New Roman" w:hAnsi="Times New Roman" w:cs="Times New Roman"/>
          <w:bCs/>
          <w:sz w:val="28"/>
          <w:szCs w:val="28"/>
        </w:rPr>
        <w:t xml:space="preserve">.2011                       </w:t>
      </w:r>
      <w:r w:rsidR="00B0564D" w:rsidRPr="00B0564D">
        <w:rPr>
          <w:rFonts w:ascii="Times New Roman" w:eastAsia="Times New Roman" w:hAnsi="Times New Roman" w:cs="Times New Roman"/>
          <w:bCs/>
          <w:sz w:val="28"/>
          <w:szCs w:val="28"/>
        </w:rPr>
        <w:t xml:space="preserve">№ 3-13 «О </w:t>
      </w:r>
      <w:proofErr w:type="gramStart"/>
      <w:r w:rsidR="00B0564D" w:rsidRPr="00B0564D">
        <w:rPr>
          <w:rFonts w:ascii="Times New Roman" w:eastAsia="Times New Roman" w:hAnsi="Times New Roman" w:cs="Times New Roman"/>
          <w:bCs/>
          <w:sz w:val="28"/>
          <w:szCs w:val="28"/>
        </w:rPr>
        <w:t>Положении</w:t>
      </w:r>
      <w:proofErr w:type="gramEnd"/>
      <w:r w:rsidR="00B0564D" w:rsidRPr="00B0564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системе оплаты труда и стимулирования работников муниципального казенного учреждения «Администрация кладбищ»</w:t>
      </w:r>
    </w:p>
    <w:p w:rsidR="00EF258B" w:rsidRDefault="00EF258B" w:rsidP="00943A1F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3A1F" w:rsidRPr="009C09EE" w:rsidRDefault="00943A1F" w:rsidP="00943A1F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258B" w:rsidRDefault="00B0564D" w:rsidP="00943A1F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64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статьями 144,145 Трудового кодекса Российской Федерации, статьями 24, 53 Устава муниципального образования «Город Саратов» </w:t>
      </w:r>
    </w:p>
    <w:p w:rsidR="00B0564D" w:rsidRPr="009C09EE" w:rsidRDefault="00B0564D" w:rsidP="00943A1F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258B" w:rsidRPr="009C09EE" w:rsidRDefault="00EF258B" w:rsidP="00943A1F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9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городская Дума </w:t>
      </w:r>
    </w:p>
    <w:p w:rsidR="00EF258B" w:rsidRPr="009C09EE" w:rsidRDefault="00EF258B" w:rsidP="00943A1F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258B" w:rsidRPr="009C09EE" w:rsidRDefault="00EF258B" w:rsidP="00943A1F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09EE">
        <w:rPr>
          <w:rFonts w:ascii="Times New Roman" w:eastAsia="Times New Roman" w:hAnsi="Times New Roman" w:cs="Times New Roman"/>
          <w:bCs/>
          <w:sz w:val="28"/>
          <w:szCs w:val="28"/>
        </w:rPr>
        <w:t>РЕШИЛА:</w:t>
      </w:r>
    </w:p>
    <w:p w:rsidR="00EF258B" w:rsidRPr="009C09EE" w:rsidRDefault="00EF258B" w:rsidP="00943A1F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64D" w:rsidRPr="00B0564D" w:rsidRDefault="00B0564D" w:rsidP="00943A1F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64D">
        <w:rPr>
          <w:rFonts w:ascii="Times New Roman" w:eastAsia="Times New Roman" w:hAnsi="Times New Roman" w:cs="Times New Roman"/>
          <w:bCs/>
          <w:sz w:val="28"/>
          <w:szCs w:val="28"/>
        </w:rPr>
        <w:t>1. Внести в Приложение к решению Саратовской городской Думы от 28.04.2011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B0564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3-13 «О </w:t>
      </w:r>
      <w:proofErr w:type="gramStart"/>
      <w:r w:rsidRPr="00B0564D">
        <w:rPr>
          <w:rFonts w:ascii="Times New Roman" w:eastAsia="Times New Roman" w:hAnsi="Times New Roman" w:cs="Times New Roman"/>
          <w:bCs/>
          <w:sz w:val="28"/>
          <w:szCs w:val="28"/>
        </w:rPr>
        <w:t>Положении</w:t>
      </w:r>
      <w:proofErr w:type="gramEnd"/>
      <w:r w:rsidRPr="00B0564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системе оплаты труда и стимулирования работников муниципального казенного учреждения «Администрация кладбищ» (с изменениями от 29.03.2012 № 12-145, от 27.11.2014 № 41-468) следующие изменения:</w:t>
      </w:r>
    </w:p>
    <w:p w:rsidR="00B0564D" w:rsidRPr="00B0564D" w:rsidRDefault="00B0564D" w:rsidP="00943A1F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64D">
        <w:rPr>
          <w:rFonts w:ascii="Times New Roman" w:eastAsia="Times New Roman" w:hAnsi="Times New Roman" w:cs="Times New Roman"/>
          <w:bCs/>
          <w:sz w:val="28"/>
          <w:szCs w:val="28"/>
        </w:rPr>
        <w:t>1.1. Пункт 2.4 раздела 2 изложить в следующей редакции:</w:t>
      </w:r>
    </w:p>
    <w:p w:rsidR="00B0564D" w:rsidRPr="00B0564D" w:rsidRDefault="00B0564D" w:rsidP="00943A1F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64D">
        <w:rPr>
          <w:rFonts w:ascii="Times New Roman" w:eastAsia="Times New Roman" w:hAnsi="Times New Roman" w:cs="Times New Roman"/>
          <w:bCs/>
          <w:sz w:val="28"/>
          <w:szCs w:val="28"/>
        </w:rPr>
        <w:t xml:space="preserve">«2.4. Предельный уровень соотношения среднемесячной заработной платы руководителя Учреждения, формируемой за счет всех источников финансового обеспечения и рассчитываемой за календарный год, не может превышать трехкратный размер среднемесячной заработной платы работников Учреждения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0564D">
        <w:rPr>
          <w:rFonts w:ascii="Times New Roman" w:eastAsia="Times New Roman" w:hAnsi="Times New Roman" w:cs="Times New Roman"/>
          <w:bCs/>
          <w:sz w:val="28"/>
          <w:szCs w:val="28"/>
        </w:rPr>
        <w:t xml:space="preserve">(без учета заработной платы руководителя, заместителей руководителя и главного бухгалтера). </w:t>
      </w:r>
    </w:p>
    <w:p w:rsidR="00B0564D" w:rsidRPr="00B0564D" w:rsidRDefault="00B0564D" w:rsidP="00943A1F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64D">
        <w:rPr>
          <w:rFonts w:ascii="Times New Roman" w:eastAsia="Times New Roman" w:hAnsi="Times New Roman" w:cs="Times New Roman"/>
          <w:bCs/>
          <w:sz w:val="28"/>
          <w:szCs w:val="28"/>
        </w:rPr>
        <w:t>Предельный уровень соотношения среднемесячной заработной платы заместителя руководителя, главного бухгалтера Учреждения, формируемой за счет всех источников финансового обеспечения и рассчитываемой за календарный год, не может превышать 2,</w:t>
      </w:r>
      <w:r w:rsidR="00554F8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B0564D">
        <w:rPr>
          <w:rFonts w:ascii="Times New Roman" w:eastAsia="Times New Roman" w:hAnsi="Times New Roman" w:cs="Times New Roman"/>
          <w:bCs/>
          <w:sz w:val="28"/>
          <w:szCs w:val="28"/>
        </w:rPr>
        <w:t>-кратный размер среднемесячной заработной платы работников Учреждения (без учета заработной платы руководителя, заместителей руководителя и главного бухгалтера)».</w:t>
      </w:r>
    </w:p>
    <w:p w:rsidR="00B0564D" w:rsidRPr="00B0564D" w:rsidRDefault="00B0564D" w:rsidP="00943A1F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64D">
        <w:rPr>
          <w:rFonts w:ascii="Times New Roman" w:eastAsia="Times New Roman" w:hAnsi="Times New Roman" w:cs="Times New Roman"/>
          <w:bCs/>
          <w:sz w:val="28"/>
          <w:szCs w:val="28"/>
        </w:rPr>
        <w:t>1.2. В пункте 2.5 раздела 2 цифры «40» заменить цифрами «35».</w:t>
      </w:r>
    </w:p>
    <w:p w:rsidR="00EF258B" w:rsidRPr="009C09EE" w:rsidRDefault="00B0564D" w:rsidP="00943A1F">
      <w:pPr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B0564D">
        <w:rPr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0564D" w:rsidRDefault="00B0564D" w:rsidP="00943A1F">
      <w:pPr>
        <w:pStyle w:val="2"/>
        <w:spacing w:after="0" w:line="240" w:lineRule="auto"/>
        <w:ind w:left="6237"/>
        <w:rPr>
          <w:sz w:val="28"/>
          <w:szCs w:val="28"/>
        </w:rPr>
      </w:pPr>
    </w:p>
    <w:p w:rsidR="00B0564D" w:rsidRDefault="00B0564D" w:rsidP="00943A1F">
      <w:pPr>
        <w:pStyle w:val="2"/>
        <w:spacing w:after="0" w:line="240" w:lineRule="auto"/>
        <w:ind w:left="6237"/>
        <w:rPr>
          <w:sz w:val="28"/>
          <w:szCs w:val="28"/>
        </w:rPr>
      </w:pPr>
    </w:p>
    <w:p w:rsidR="00D46B9A" w:rsidRPr="00D46B9A" w:rsidRDefault="00D46B9A" w:rsidP="00943A1F">
      <w:pPr>
        <w:rPr>
          <w:b/>
          <w:sz w:val="28"/>
          <w:szCs w:val="28"/>
        </w:rPr>
      </w:pPr>
      <w:r w:rsidRPr="00D46B9A">
        <w:rPr>
          <w:b/>
          <w:sz w:val="28"/>
          <w:szCs w:val="28"/>
        </w:rPr>
        <w:t xml:space="preserve">Председатель </w:t>
      </w:r>
    </w:p>
    <w:p w:rsidR="00D46B9A" w:rsidRDefault="00D46B9A" w:rsidP="00943A1F">
      <w:pPr>
        <w:rPr>
          <w:b/>
          <w:sz w:val="28"/>
          <w:szCs w:val="28"/>
        </w:rPr>
      </w:pPr>
      <w:r w:rsidRPr="00D46B9A">
        <w:rPr>
          <w:b/>
          <w:sz w:val="28"/>
          <w:szCs w:val="28"/>
        </w:rPr>
        <w:t xml:space="preserve">Саратовской городской Думы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D46B9A">
        <w:rPr>
          <w:b/>
          <w:sz w:val="28"/>
          <w:szCs w:val="28"/>
        </w:rPr>
        <w:t xml:space="preserve">    В.В. Малетин</w:t>
      </w:r>
    </w:p>
    <w:p w:rsidR="00943A1F" w:rsidRDefault="00943A1F" w:rsidP="00943A1F">
      <w:pPr>
        <w:rPr>
          <w:b/>
          <w:sz w:val="28"/>
          <w:szCs w:val="28"/>
        </w:rPr>
      </w:pPr>
    </w:p>
    <w:p w:rsidR="00D46B9A" w:rsidRPr="00D46B9A" w:rsidRDefault="00D46B9A" w:rsidP="00943A1F">
      <w:pPr>
        <w:rPr>
          <w:b/>
          <w:sz w:val="28"/>
          <w:szCs w:val="28"/>
        </w:rPr>
      </w:pPr>
      <w:r w:rsidRPr="00D46B9A">
        <w:rPr>
          <w:b/>
          <w:sz w:val="28"/>
          <w:szCs w:val="28"/>
        </w:rPr>
        <w:t>Глава</w:t>
      </w:r>
    </w:p>
    <w:p w:rsidR="00D46B9A" w:rsidRPr="00D46B9A" w:rsidRDefault="00D46B9A" w:rsidP="00943A1F">
      <w:pPr>
        <w:rPr>
          <w:b/>
          <w:sz w:val="28"/>
          <w:szCs w:val="28"/>
        </w:rPr>
      </w:pPr>
      <w:r w:rsidRPr="00D46B9A">
        <w:rPr>
          <w:b/>
          <w:sz w:val="28"/>
          <w:szCs w:val="28"/>
        </w:rPr>
        <w:t>муниципального образования</w:t>
      </w:r>
    </w:p>
    <w:p w:rsidR="00D46B9A" w:rsidRPr="00D46B9A" w:rsidRDefault="00D46B9A" w:rsidP="00943A1F">
      <w:pPr>
        <w:rPr>
          <w:b/>
          <w:sz w:val="28"/>
          <w:szCs w:val="28"/>
        </w:rPr>
      </w:pPr>
      <w:r w:rsidRPr="00D46B9A">
        <w:rPr>
          <w:b/>
          <w:sz w:val="28"/>
          <w:szCs w:val="28"/>
        </w:rPr>
        <w:t>«Город Саратов»                                                                                            В.Н. Сараев</w:t>
      </w:r>
    </w:p>
    <w:p w:rsidR="004B0D80" w:rsidRPr="009C09EE" w:rsidRDefault="004B0D80" w:rsidP="00943A1F">
      <w:pPr>
        <w:spacing w:line="276" w:lineRule="auto"/>
        <w:rPr>
          <w:sz w:val="28"/>
          <w:szCs w:val="28"/>
        </w:rPr>
      </w:pPr>
    </w:p>
    <w:sectPr w:rsidR="004B0D80" w:rsidRPr="009C09EE" w:rsidSect="00943A1F">
      <w:headerReference w:type="default" r:id="rId10"/>
      <w:pgSz w:w="11906" w:h="16838"/>
      <w:pgMar w:top="709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4F" w:rsidRDefault="00D02D4F" w:rsidP="00ED60BB">
      <w:r>
        <w:separator/>
      </w:r>
    </w:p>
  </w:endnote>
  <w:endnote w:type="continuationSeparator" w:id="0">
    <w:p w:rsidR="00D02D4F" w:rsidRDefault="00D02D4F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4F" w:rsidRDefault="00D02D4F" w:rsidP="00ED60BB">
      <w:r>
        <w:separator/>
      </w:r>
    </w:p>
  </w:footnote>
  <w:footnote w:type="continuationSeparator" w:id="0">
    <w:p w:rsidR="00D02D4F" w:rsidRDefault="00D02D4F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622494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A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907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2B2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2B1E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8A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4F82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6F6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77F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3E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9FB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A1F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09EE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64D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6B9A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1F4D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8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2E8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FD22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customStyle="1" w:styleId="ConsPlusNormal">
    <w:name w:val="ConsPlusNormal"/>
    <w:rsid w:val="008009F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009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9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FD22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D22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22E8"/>
    <w:rPr>
      <w:sz w:val="24"/>
      <w:szCs w:val="24"/>
    </w:rPr>
  </w:style>
  <w:style w:type="table" w:styleId="af">
    <w:name w:val="Table Grid"/>
    <w:basedOn w:val="a1"/>
    <w:uiPriority w:val="59"/>
    <w:rsid w:val="002E3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5B60-2BB4-4F7C-B9DC-23854477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82</cp:revision>
  <cp:lastPrinted>2017-05-12T07:35:00Z</cp:lastPrinted>
  <dcterms:created xsi:type="dcterms:W3CDTF">2015-02-26T11:36:00Z</dcterms:created>
  <dcterms:modified xsi:type="dcterms:W3CDTF">2017-05-12T07:37:00Z</dcterms:modified>
</cp:coreProperties>
</file>